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B8808" w14:textId="77777777" w:rsidR="00C3654D" w:rsidRPr="00AC07D5" w:rsidRDefault="00C3654D" w:rsidP="00C3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3" w:dyaOrig="1056" w14:anchorId="6C06A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43.2pt" o:ole="">
            <v:imagedata r:id="rId8" o:title=""/>
          </v:shape>
          <o:OLEObject Type="Embed" ProgID="Word.Picture.8" ShapeID="_x0000_i1025" DrawAspect="Content" ObjectID="_1788675858" r:id="rId9"/>
        </w:objec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961"/>
      </w:tblGrid>
      <w:tr w:rsidR="00AC07D5" w:rsidRPr="00AC07D5" w14:paraId="7F3774C8" w14:textId="77777777" w:rsidTr="008F45E4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B1E6097" w14:textId="77777777" w:rsidR="00C3654D" w:rsidRPr="00AC07D5" w:rsidRDefault="00C3654D" w:rsidP="00C3654D">
            <w:pPr>
              <w:keepNext/>
              <w:spacing w:after="0" w:line="240" w:lineRule="auto"/>
              <w:jc w:val="center"/>
              <w:outlineLvl w:val="6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val="uk-UA" w:eastAsia="ru-RU"/>
              </w:rPr>
            </w:pPr>
            <w:r w:rsidRPr="00AC07D5"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val="uk-UA" w:eastAsia="ru-RU"/>
              </w:rPr>
              <w:t xml:space="preserve"> МИКОЛАЇВСЬКА ОБЛАСТЬ</w:t>
            </w:r>
          </w:p>
          <w:p w14:paraId="176C57DA" w14:textId="77777777" w:rsidR="00C3654D" w:rsidRPr="00AC07D5" w:rsidRDefault="00C3654D" w:rsidP="00C3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val="uk-UA" w:eastAsia="ru-RU"/>
              </w:rPr>
            </w:pPr>
            <w:r w:rsidRPr="00AC0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ЮЖНОУКРАЇНСЬКИЙ МІСЬКИЙ ГОЛОВА</w:t>
            </w:r>
          </w:p>
          <w:p w14:paraId="3272F540" w14:textId="77777777" w:rsidR="00C3654D" w:rsidRPr="00AC07D5" w:rsidRDefault="00C3654D" w:rsidP="00C3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val="uk-UA" w:eastAsia="ru-RU"/>
              </w:rPr>
            </w:pPr>
            <w:r w:rsidRPr="00AC0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РОЗПОРЯДЖЕННЯ</w:t>
            </w:r>
          </w:p>
        </w:tc>
      </w:tr>
    </w:tbl>
    <w:p w14:paraId="0D882960" w14:textId="1313C25E" w:rsidR="00C3654D" w:rsidRPr="00AC07D5" w:rsidRDefault="00C3654D" w:rsidP="00C365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«_</w:t>
      </w:r>
      <w:r w:rsidR="00413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AC07D5"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_</w:t>
      </w:r>
      <w:r w:rsidR="00413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 2024    №  _</w:t>
      </w:r>
      <w:r w:rsidR="00413F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247-р</w:t>
      </w:r>
      <w:r w:rsidR="00AC07D5"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14:paraId="3BA80026" w14:textId="77777777" w:rsidR="00C3654D" w:rsidRPr="00491D1F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4EB21F2" w14:textId="77777777" w:rsidR="00F876C6" w:rsidRDefault="00C3654D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C12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</w:t>
      </w:r>
      <w:r w:rsidR="00F876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C12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аходів </w:t>
      </w:r>
      <w:bookmarkStart w:id="0" w:name="_Hlk177719484"/>
      <w:r w:rsidR="00F876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усунення </w:t>
      </w:r>
    </w:p>
    <w:p w14:paraId="3B417F89" w14:textId="77777777" w:rsidR="00356541" w:rsidRDefault="00F876C6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порушень</w:t>
      </w:r>
      <w:r w:rsidR="00C12B42" w:rsidRPr="00C12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недоліків</w:t>
      </w:r>
      <w:bookmarkStart w:id="1" w:name="_Hlk171078023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виявлених в ході </w:t>
      </w:r>
    </w:p>
    <w:p w14:paraId="08587345" w14:textId="77777777" w:rsidR="00356541" w:rsidRDefault="00C12B42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державного фінансового аудиту бюджету </w:t>
      </w:r>
    </w:p>
    <w:p w14:paraId="517AC8A7" w14:textId="77777777" w:rsidR="00356541" w:rsidRDefault="00C12B42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Южноукраїнської міської територіальної </w:t>
      </w:r>
    </w:p>
    <w:p w14:paraId="7F765D66" w14:textId="77777777" w:rsidR="00356541" w:rsidRDefault="00C12B42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громади, інших контрольних заходів, </w:t>
      </w:r>
    </w:p>
    <w:p w14:paraId="78630C90" w14:textId="77777777" w:rsidR="00356541" w:rsidRDefault="00C12B42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проведених в ході аудиту</w:t>
      </w:r>
      <w:bookmarkEnd w:id="1"/>
      <w:r w:rsid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 виконавчим </w:t>
      </w:r>
    </w:p>
    <w:p w14:paraId="7A47F73A" w14:textId="77777777" w:rsidR="00356541" w:rsidRDefault="00356541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органам Южноукраїнської міської ради </w:t>
      </w:r>
    </w:p>
    <w:p w14:paraId="7AD57AE0" w14:textId="77777777" w:rsidR="00356541" w:rsidRDefault="00356541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(які </w:t>
      </w:r>
      <w:r w:rsidRPr="00092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є</w:t>
      </w:r>
      <w:r w:rsidRPr="00092B3E">
        <w:rPr>
          <w:rFonts w:ascii="Times New Roman" w:hAnsi="Times New Roman" w:cs="Times New Roman"/>
          <w:sz w:val="24"/>
          <w:szCs w:val="24"/>
          <w:lang w:val="uk-UA"/>
        </w:rPr>
        <w:t xml:space="preserve"> юридичн</w:t>
      </w:r>
      <w:r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092B3E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ами), 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апарату </w:t>
      </w:r>
    </w:p>
    <w:p w14:paraId="4E98D34F" w14:textId="77777777" w:rsidR="00356541" w:rsidRDefault="00356541" w:rsidP="0049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її </w:t>
      </w:r>
    </w:p>
    <w:p w14:paraId="1B0F90CB" w14:textId="656C2C17" w:rsidR="00C3654D" w:rsidRDefault="00356541" w:rsidP="00C3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  <w:bookmarkEnd w:id="0"/>
    </w:p>
    <w:p w14:paraId="31FA7563" w14:textId="77777777" w:rsidR="00491D1F" w:rsidRPr="00491D1F" w:rsidRDefault="00491D1F" w:rsidP="00C365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32796A" w14:textId="342C33A2" w:rsidR="00C3654D" w:rsidRPr="00AC07D5" w:rsidRDefault="00C3654D" w:rsidP="00491D1F">
      <w:pPr>
        <w:tabs>
          <w:tab w:val="left" w:pos="8638"/>
        </w:tabs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proofErr w:type="spellStart"/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п.п</w:t>
      </w:r>
      <w:proofErr w:type="spellEnd"/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1</w:t>
      </w:r>
      <w:r w:rsidR="00645C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7, 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 ч.</w:t>
      </w:r>
      <w:r w:rsidR="00BF7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 ст.</w:t>
      </w:r>
      <w:r w:rsidR="00BF7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42 Закону України «Про місцеве самоврядування в Україні», 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реагування</w:t>
      </w:r>
      <w:r w:rsidR="00365CA6"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645C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</w:t>
      </w:r>
      <w:r w:rsidR="00645C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="00BF7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645C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 міської ради</w:t>
      </w:r>
      <w:r w:rsidR="00BF7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0.0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№ 18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98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</w:t>
      </w:r>
      <w:r w:rsidR="00365CA6" w:rsidRP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розгляд результатів державного фінансового аудиту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5CA6" w:rsidRP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бюджету Южноукраїнської міської територіальної громади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5CA6" w:rsidRP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2021 -2023 роки, січень – лютий 2024 року, інших контрольних заходів, проведених в ході аудиту, та</w:t>
      </w:r>
      <w:r w:rsid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5CA6" w:rsidRPr="00365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Заходів щодо усунення порушень та недоліків за результатами державного фінансового аудиту бюджету Южноукраїнської міської територіальної громади, інших контрольних заходів, проведених в ході аудиту</w:t>
      </w:r>
      <w:r w:rsidR="00BF7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434EA661" w14:textId="77777777" w:rsidR="00FF04BA" w:rsidRPr="00491D1F" w:rsidRDefault="00FF04BA" w:rsidP="00FF04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uk-UA"/>
        </w:rPr>
      </w:pPr>
    </w:p>
    <w:p w14:paraId="5EC9E9AB" w14:textId="279017F6" w:rsidR="001D7BC4" w:rsidRDefault="00BF740B" w:rsidP="00491D1F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Затвердити </w:t>
      </w:r>
      <w:bookmarkStart w:id="2" w:name="_Hlk177720772"/>
      <w:r w:rsidR="0035654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аходи </w:t>
      </w:r>
      <w:r w:rsidR="00356541" w:rsidRP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усунення порушень та недоліків, виявлених в ході державного фінансового аудиту бюджету Южноукраїнської міської територіальної громади, інших контрольних заходів, проведених в ході аудиту, по виконавчим органам Южноукраїнської міської ради (які не є</w:t>
      </w:r>
      <w:r w:rsidR="00356541" w:rsidRPr="00356541">
        <w:rPr>
          <w:rFonts w:ascii="Times New Roman" w:hAnsi="Times New Roman" w:cs="Times New Roman"/>
          <w:sz w:val="24"/>
          <w:szCs w:val="24"/>
          <w:lang w:val="uk-UA"/>
        </w:rPr>
        <w:t xml:space="preserve"> юридичними особами), </w:t>
      </w:r>
      <w:r w:rsidR="00356541" w:rsidRP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апарату Южноукраїнської міської ради та її виконавчого комітету</w:t>
      </w:r>
      <w:bookmarkEnd w:id="2"/>
      <w:r w:rsidR="00356541" w:rsidRP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– Заходи) </w:t>
      </w:r>
      <w:r w:rsidR="00356541" w:rsidRP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</w:t>
      </w:r>
      <w:r w:rsidR="001D2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</w:t>
      </w:r>
      <w:r w:rsidR="00356541" w:rsidRP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11B8E38C" w14:textId="77777777" w:rsidR="00356541" w:rsidRPr="00491D1F" w:rsidRDefault="00356541" w:rsidP="0035654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0FC8F97D" w14:textId="471CFA51" w:rsidR="00C3654D" w:rsidRDefault="001D7BC4" w:rsidP="00491D1F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Інформацію про виконання Заходів надавати до фінансового управління Южноукраїнської міської ради (ГОНЧАРОВА Тетяна) щомісячно </w:t>
      </w:r>
      <w:r w:rsidRP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2-го числа </w:t>
      </w:r>
      <w:r w:rsidRP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місяця, наступного за звітним.</w:t>
      </w:r>
    </w:p>
    <w:p w14:paraId="681CA01B" w14:textId="77777777" w:rsidR="001D7BC4" w:rsidRPr="00491D1F" w:rsidRDefault="001D7BC4" w:rsidP="001D7BC4">
      <w:pPr>
        <w:pStyle w:val="a3"/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7BEAC365" w14:textId="01742D51" w:rsidR="0028395B" w:rsidRPr="001D7BC4" w:rsidRDefault="00356541" w:rsidP="00491D1F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інансово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</w:t>
      </w:r>
      <w:r w:rsidRP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Южноукраїнської міської ради (ГОНЧАРОВА Тетяна)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1D7B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разі ненадання/несвоєчасного надання </w:t>
      </w:r>
      <w:r w:rsid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інформації про виконання Заходів,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надавати</w:t>
      </w:r>
      <w:r w:rsid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ім’я міського голови (ОНУФРІЄНКО Валерій)</w:t>
      </w:r>
      <w:r w:rsidRPr="00356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службову записку</w:t>
      </w:r>
      <w:r w:rsidR="001D7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 метою притягнення винних до відповідальності.</w:t>
      </w:r>
    </w:p>
    <w:p w14:paraId="2AF8D3DD" w14:textId="77777777" w:rsidR="00C3654D" w:rsidRPr="00491D1F" w:rsidRDefault="00C3654D" w:rsidP="00491D1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26E48ECB" w14:textId="77777777" w:rsidR="00C3654D" w:rsidRPr="00AC07D5" w:rsidRDefault="00C3654D" w:rsidP="00491D1F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даного розпорядження залишаю за собою</w:t>
      </w: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946BC7E" w14:textId="77777777" w:rsidR="00C3654D" w:rsidRPr="001D7BC4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F58363B" w14:textId="77777777" w:rsidR="00491D1F" w:rsidRPr="001D7BC4" w:rsidRDefault="00491D1F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D590B07" w14:textId="380A2BE4" w:rsidR="00C3654D" w:rsidRPr="00AC07D5" w:rsidRDefault="00C3654D" w:rsidP="00726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                                                                  Валерій ОНУФРІЄНКО</w:t>
      </w:r>
    </w:p>
    <w:p w14:paraId="4F37D4B6" w14:textId="2BE83C29" w:rsidR="00C3654D" w:rsidRPr="00AC07D5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EB5137E" w14:textId="77777777" w:rsidR="00C12B42" w:rsidRPr="001D7BC4" w:rsidRDefault="00C12B42" w:rsidP="00C12B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1D7BC4">
        <w:rPr>
          <w:rFonts w:ascii="Times New Roman" w:eastAsia="Times New Roman" w:hAnsi="Times New Roman" w:cs="Times New Roman"/>
          <w:sz w:val="16"/>
          <w:szCs w:val="16"/>
          <w:lang w:eastAsia="zh-CN"/>
        </w:rPr>
        <w:t>НЕСТЕРЕНКО</w:t>
      </w: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Інга</w:t>
      </w:r>
    </w:p>
    <w:p w14:paraId="73B98FBA" w14:textId="77777777" w:rsidR="00C12B42" w:rsidRPr="001D7BC4" w:rsidRDefault="00C12B42" w:rsidP="00C12B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D7BC4">
        <w:rPr>
          <w:rFonts w:ascii="Times New Roman" w:eastAsia="Times New Roman" w:hAnsi="Times New Roman" w:cs="Times New Roman"/>
          <w:sz w:val="16"/>
          <w:szCs w:val="16"/>
          <w:lang w:eastAsia="zh-CN"/>
        </w:rPr>
        <w:t>(05136) 5</w:t>
      </w: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-</w:t>
      </w:r>
      <w:r w:rsidRPr="001D7BC4">
        <w:rPr>
          <w:rFonts w:ascii="Times New Roman" w:eastAsia="Times New Roman" w:hAnsi="Times New Roman" w:cs="Times New Roman"/>
          <w:sz w:val="16"/>
          <w:szCs w:val="16"/>
          <w:lang w:eastAsia="zh-CN"/>
        </w:rPr>
        <w:t>88</w:t>
      </w: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-</w:t>
      </w:r>
      <w:r w:rsidRPr="001D7BC4">
        <w:rPr>
          <w:rFonts w:ascii="Times New Roman" w:eastAsia="Times New Roman" w:hAnsi="Times New Roman" w:cs="Times New Roman"/>
          <w:sz w:val="16"/>
          <w:szCs w:val="16"/>
          <w:lang w:eastAsia="zh-CN"/>
        </w:rPr>
        <w:t>38</w:t>
      </w:r>
    </w:p>
    <w:p w14:paraId="5E5643B1" w14:textId="78D176A1" w:rsidR="00BC6BA1" w:rsidRPr="001D7BC4" w:rsidRDefault="00C12B42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ТАЦІЄНКО Тетяна</w:t>
      </w:r>
    </w:p>
    <w:p w14:paraId="16C1013E" w14:textId="04AB3AE0" w:rsidR="00C12B42" w:rsidRPr="001D7BC4" w:rsidRDefault="00EA6999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(05136) 5-74-24</w:t>
      </w:r>
    </w:p>
    <w:p w14:paraId="59311D74" w14:textId="0ED5F84E" w:rsidR="00C3654D" w:rsidRPr="001D7BC4" w:rsidRDefault="00C12B42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КОМАРНИЦЬКА Ольга</w:t>
      </w:r>
    </w:p>
    <w:p w14:paraId="41A38481" w14:textId="728874F2" w:rsidR="003B1216" w:rsidRPr="001D7BC4" w:rsidRDefault="003B1216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D7BC4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(05136) 5 51 90</w:t>
      </w:r>
    </w:p>
    <w:p w14:paraId="0E189E4A" w14:textId="0B2987E8" w:rsidR="00C12B42" w:rsidRPr="001D7BC4" w:rsidRDefault="00C12B42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ІЧАНСЬКА Христина</w:t>
      </w:r>
    </w:p>
    <w:p w14:paraId="534F9124" w14:textId="29A59C06" w:rsidR="003B1216" w:rsidRPr="001D7BC4" w:rsidRDefault="003B1216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D7BC4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(05136) 5 50 85</w:t>
      </w:r>
    </w:p>
    <w:p w14:paraId="4839E39F" w14:textId="41DA83A3" w:rsidR="00EA6999" w:rsidRPr="001D7BC4" w:rsidRDefault="00EA6999" w:rsidP="00EA6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D7B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КУЛІШ Ірина</w:t>
      </w:r>
    </w:p>
    <w:p w14:paraId="27F613F0" w14:textId="3F133371" w:rsidR="00EA6999" w:rsidRPr="001D7BC4" w:rsidRDefault="00EA6999" w:rsidP="00EA6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sectPr w:rsidR="00EA6999" w:rsidRPr="001D7BC4" w:rsidSect="00491D1F">
          <w:headerReference w:type="default" r:id="rId10"/>
          <w:pgSz w:w="11906" w:h="16838"/>
          <w:pgMar w:top="851" w:right="567" w:bottom="794" w:left="2098" w:header="709" w:footer="709" w:gutter="0"/>
          <w:cols w:space="708"/>
          <w:docGrid w:linePitch="360"/>
        </w:sectPr>
      </w:pPr>
      <w:r w:rsidRPr="001D7BC4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(05136) 5 55 32</w:t>
      </w:r>
    </w:p>
    <w:p w14:paraId="5FC3EA5B" w14:textId="04D42F0B" w:rsidR="001D2F6D" w:rsidRPr="001D2F6D" w:rsidRDefault="001D2F6D" w:rsidP="001D2F6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2F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</w:p>
    <w:p w14:paraId="7A027F58" w14:textId="77777777" w:rsidR="001D2F6D" w:rsidRPr="001D2F6D" w:rsidRDefault="001D2F6D" w:rsidP="001D2F6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2F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розпорядження міського голови</w:t>
      </w:r>
    </w:p>
    <w:p w14:paraId="4CDC4E73" w14:textId="3C4409BC" w:rsidR="001D2F6D" w:rsidRPr="001D2F6D" w:rsidRDefault="001D2F6D" w:rsidP="001D2F6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2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</w:t>
      </w:r>
      <w:r w:rsidR="00120C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1D2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_»__</w:t>
      </w:r>
      <w:r w:rsidR="00120C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1D2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___2024 №_</w:t>
      </w:r>
      <w:r w:rsidR="00120C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247-р</w:t>
      </w:r>
      <w:bookmarkStart w:id="3" w:name="_GoBack"/>
      <w:bookmarkEnd w:id="3"/>
      <w:r w:rsidRPr="001D2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14:paraId="2CB30E1C" w14:textId="6C3107A2" w:rsidR="001D2F6D" w:rsidRDefault="001D2F6D" w:rsidP="00491D1F">
      <w:pPr>
        <w:spacing w:after="0" w:line="240" w:lineRule="auto"/>
        <w:rPr>
          <w:lang w:val="uk-UA"/>
        </w:rPr>
      </w:pPr>
    </w:p>
    <w:p w14:paraId="750436FC" w14:textId="77777777" w:rsidR="001D2F6D" w:rsidRPr="00683AFE" w:rsidRDefault="001D2F6D" w:rsidP="001D2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83A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Заходи </w:t>
      </w:r>
    </w:p>
    <w:p w14:paraId="2FFECC49" w14:textId="5896BCEF" w:rsidR="001D2F6D" w:rsidRPr="00683AFE" w:rsidRDefault="001D2F6D" w:rsidP="0068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3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усунення порушень та недоліків, виявлених в ході державного фінансового аудиту бюджету Южноукраїнської міської територіальної громади, інших контрольних заходів, проведених в ході аудиту, по виконавчим органам Южноукраїнської міської ради (які не є</w:t>
      </w:r>
      <w:r w:rsidRPr="00683AFE">
        <w:rPr>
          <w:rFonts w:ascii="Times New Roman" w:hAnsi="Times New Roman" w:cs="Times New Roman"/>
          <w:sz w:val="24"/>
          <w:szCs w:val="24"/>
          <w:lang w:val="uk-UA"/>
        </w:rPr>
        <w:t xml:space="preserve"> юридичними особами), </w:t>
      </w:r>
      <w:r w:rsidRPr="00683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апарату Южноукраїнської міської ради та її виконавчого комітету</w:t>
      </w:r>
    </w:p>
    <w:p w14:paraId="54041D96" w14:textId="77777777" w:rsidR="00683AFE" w:rsidRDefault="00683AFE" w:rsidP="001D2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aa"/>
        <w:tblW w:w="9068" w:type="dxa"/>
        <w:tblLook w:val="04A0" w:firstRow="1" w:lastRow="0" w:firstColumn="1" w:lastColumn="0" w:noHBand="0" w:noVBand="1"/>
      </w:tblPr>
      <w:tblGrid>
        <w:gridCol w:w="527"/>
        <w:gridCol w:w="1297"/>
        <w:gridCol w:w="3416"/>
        <w:gridCol w:w="1667"/>
        <w:gridCol w:w="2161"/>
      </w:tblGrid>
      <w:tr w:rsidR="003F58B0" w:rsidRPr="001F0FCB" w14:paraId="43A73BC3" w14:textId="77777777" w:rsidTr="000A2CBD">
        <w:tc>
          <w:tcPr>
            <w:tcW w:w="527" w:type="dxa"/>
          </w:tcPr>
          <w:p w14:paraId="3519100D" w14:textId="39263F7D" w:rsidR="00185DD1" w:rsidRDefault="00185DD1" w:rsidP="005175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97" w:type="dxa"/>
          </w:tcPr>
          <w:p w14:paraId="13B5966C" w14:textId="77777777" w:rsidR="00185DD1" w:rsidRDefault="00185DD1" w:rsidP="005175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з/п додатку 1 </w:t>
            </w:r>
          </w:p>
          <w:p w14:paraId="4F16A444" w14:textId="071C5461" w:rsidR="00185DD1" w:rsidRPr="001F0FCB" w:rsidRDefault="00185DD1" w:rsidP="005175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ЮМР від 30.08.2024 № 1898 </w:t>
            </w:r>
          </w:p>
        </w:tc>
        <w:tc>
          <w:tcPr>
            <w:tcW w:w="3416" w:type="dxa"/>
          </w:tcPr>
          <w:p w14:paraId="32A8B014" w14:textId="77777777" w:rsidR="00185DD1" w:rsidRPr="001F0FCB" w:rsidRDefault="00185DD1" w:rsidP="005175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667" w:type="dxa"/>
          </w:tcPr>
          <w:p w14:paraId="0C77ADE9" w14:textId="77777777" w:rsidR="00185DD1" w:rsidRPr="001F0FCB" w:rsidRDefault="00185DD1" w:rsidP="005175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61" w:type="dxa"/>
          </w:tcPr>
          <w:p w14:paraId="6657716C" w14:textId="77777777" w:rsidR="00185DD1" w:rsidRPr="001F0FCB" w:rsidRDefault="00185DD1" w:rsidP="005175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</w:tr>
      <w:tr w:rsidR="003F58B0" w:rsidRPr="001F0FCB" w14:paraId="2C2407D6" w14:textId="77777777" w:rsidTr="000A2CBD">
        <w:tc>
          <w:tcPr>
            <w:tcW w:w="527" w:type="dxa"/>
          </w:tcPr>
          <w:p w14:paraId="4333F2E4" w14:textId="144D8D43" w:rsidR="00185DD1" w:rsidRDefault="001B21CB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7" w:type="dxa"/>
          </w:tcPr>
          <w:p w14:paraId="5BEBF108" w14:textId="1D899C0A" w:rsidR="00185DD1" w:rsidRDefault="00185DD1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16" w:type="dxa"/>
          </w:tcPr>
          <w:p w14:paraId="058AACC8" w14:textId="3EF6F3E6" w:rsidR="00185DD1" w:rsidRDefault="00185DD1" w:rsidP="00185D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проєкт рішення Южноукраїнської міської ради «Про визначення та вилучення частини чистого прибутку підприємств комунальної власності, фінансовими результатами діяльності яких є – отримання прибутку та затвердження відповідного порядку вилучення»</w:t>
            </w:r>
            <w:r w:rsidR="00825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винести його на розгляд Южноукраїнської міської ради</w:t>
            </w:r>
          </w:p>
        </w:tc>
        <w:tc>
          <w:tcPr>
            <w:tcW w:w="1667" w:type="dxa"/>
          </w:tcPr>
          <w:p w14:paraId="15D150DA" w14:textId="17B67350" w:rsidR="00185DD1" w:rsidRDefault="00185DD1" w:rsidP="00185D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грудня</w:t>
            </w:r>
          </w:p>
          <w:p w14:paraId="34132536" w14:textId="48C00A11" w:rsidR="00185DD1" w:rsidRDefault="00185DD1" w:rsidP="00185D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2161" w:type="dxa"/>
          </w:tcPr>
          <w:p w14:paraId="295266DA" w14:textId="77777777" w:rsidR="00185DD1" w:rsidRDefault="00185DD1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економічного розвитку Южноукраїнської міської ради</w:t>
            </w:r>
          </w:p>
          <w:p w14:paraId="438F35D2" w14:textId="5A0888CA" w:rsidR="00185DD1" w:rsidRDefault="00185DD1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ТАЦІЄНКО</w:t>
            </w:r>
          </w:p>
          <w:p w14:paraId="5CC1437D" w14:textId="77777777" w:rsidR="00185DD1" w:rsidRDefault="00185DD1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80FE28" w14:textId="77777777" w:rsidR="00185DD1" w:rsidRDefault="00185DD1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управління – начальник відділу економіки управління економічного розвитку Южноукраїнської міської ради</w:t>
            </w:r>
          </w:p>
          <w:p w14:paraId="5D875711" w14:textId="4386713B" w:rsidR="00185DD1" w:rsidRDefault="00185DD1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Людмила ТАРБА</w:t>
            </w:r>
          </w:p>
        </w:tc>
      </w:tr>
      <w:tr w:rsidR="008646CF" w:rsidRPr="001F0FCB" w14:paraId="4F25014C" w14:textId="77777777" w:rsidTr="000A2CBD">
        <w:tc>
          <w:tcPr>
            <w:tcW w:w="527" w:type="dxa"/>
            <w:vMerge w:val="restart"/>
          </w:tcPr>
          <w:p w14:paraId="65C8A7EE" w14:textId="59AFA191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97" w:type="dxa"/>
            <w:vMerge w:val="restart"/>
          </w:tcPr>
          <w:p w14:paraId="5DDF47CD" w14:textId="41D6132A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16" w:type="dxa"/>
          </w:tcPr>
          <w:p w14:paraId="51C0CDC0" w14:textId="326DB4A9" w:rsidR="008646CF" w:rsidRDefault="008646CF" w:rsidP="001D2F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Продовжити роботу щодо проведення земельних торгів (аукціонів) відповідно до ст. 134-137 Земельного кодексу України.</w:t>
            </w:r>
          </w:p>
          <w:p w14:paraId="35B88AA4" w14:textId="03AB87DA" w:rsidR="008646CF" w:rsidRDefault="008646CF" w:rsidP="001D2F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877A9A" w14:textId="76775FED" w:rsidR="008646CF" w:rsidRDefault="008646CF" w:rsidP="001D2F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CA7FC36" w14:textId="338379DC" w:rsidR="008646CF" w:rsidRDefault="008646CF" w:rsidP="001D2F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E6C962" w14:textId="11C893FD" w:rsidR="008646CF" w:rsidRDefault="008646CF" w:rsidP="001D2F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E20D27" w14:textId="77777777" w:rsidR="008646CF" w:rsidRPr="00683AFE" w:rsidRDefault="008646CF" w:rsidP="001D2F6D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9D2645B" w14:textId="7AEF5FFB" w:rsidR="008646CF" w:rsidRDefault="008646CF" w:rsidP="001D2F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Надавати інформацію про проведену роботу щодо продажу земельних ділянок або прав на них</w:t>
            </w:r>
          </w:p>
        </w:tc>
        <w:tc>
          <w:tcPr>
            <w:tcW w:w="1667" w:type="dxa"/>
          </w:tcPr>
          <w:p w14:paraId="6A9EFC3D" w14:textId="738A086F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14:paraId="299A5084" w14:textId="77777777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5EB5E0" w14:textId="77777777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927AD1" w14:textId="77777777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C0026B3" w14:textId="77777777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60B7FC" w14:textId="3987FB20" w:rsidR="008646CF" w:rsidRDefault="008646CF" w:rsidP="005175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B9BEBC" w14:textId="77777777" w:rsidR="000A2CBD" w:rsidRPr="000A2CBD" w:rsidRDefault="000A2CBD" w:rsidP="005175EE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760CB93" w14:textId="147F1EAF" w:rsidR="008646CF" w:rsidRDefault="008646CF" w:rsidP="008646CF">
            <w:pPr>
              <w:spacing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 до 02 числа</w:t>
            </w:r>
          </w:p>
        </w:tc>
        <w:tc>
          <w:tcPr>
            <w:tcW w:w="2161" w:type="dxa"/>
          </w:tcPr>
          <w:p w14:paraId="6761F023" w14:textId="77777777" w:rsidR="008646CF" w:rsidRDefault="008646CF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екології, охорони навколишнього середовища та земельних відносин</w:t>
            </w:r>
          </w:p>
          <w:p w14:paraId="6B09171B" w14:textId="77777777" w:rsidR="008646CF" w:rsidRDefault="008646CF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КОМАРНИЦЬКА</w:t>
            </w:r>
          </w:p>
          <w:p w14:paraId="5E982D1E" w14:textId="77777777" w:rsidR="008646CF" w:rsidRDefault="008646CF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07C00D" w14:textId="498D8E8C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відділу екології, охорони навколишнього середовища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земельних відносин</w:t>
            </w:r>
          </w:p>
          <w:p w14:paraId="576EC268" w14:textId="40D67AAE" w:rsidR="008646CF" w:rsidRDefault="008646CF" w:rsidP="006964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Олександра ІЛЬЧЕНКО</w:t>
            </w:r>
          </w:p>
        </w:tc>
      </w:tr>
      <w:tr w:rsidR="008646CF" w:rsidRPr="001F0FCB" w14:paraId="274F6A15" w14:textId="77777777" w:rsidTr="000A2CBD">
        <w:tc>
          <w:tcPr>
            <w:tcW w:w="527" w:type="dxa"/>
            <w:vMerge/>
          </w:tcPr>
          <w:p w14:paraId="1DBAEAD3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26CF564E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14:paraId="7B2EA3E8" w14:textId="57BF7E6B" w:rsidR="008646CF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додаткові угоди до договорів оренди земельних ділянок щодо зміни відсоткової ставки та нормативної грошової оцінки.</w:t>
            </w:r>
          </w:p>
        </w:tc>
        <w:tc>
          <w:tcPr>
            <w:tcW w:w="1667" w:type="dxa"/>
          </w:tcPr>
          <w:p w14:paraId="4752F69D" w14:textId="7941434B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01.10.2024</w:t>
            </w:r>
          </w:p>
        </w:tc>
        <w:tc>
          <w:tcPr>
            <w:tcW w:w="2161" w:type="dxa"/>
            <w:vMerge w:val="restart"/>
          </w:tcPr>
          <w:p w14:paraId="77F9DD58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екології, охорони навколишнього середовища та земельних відносин</w:t>
            </w:r>
          </w:p>
          <w:p w14:paraId="47AD731A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КОМАРНИЦЬКА</w:t>
            </w:r>
          </w:p>
          <w:p w14:paraId="64258948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106B06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екології, охорони навколишнього середовища та земельних відносин</w:t>
            </w:r>
          </w:p>
          <w:p w14:paraId="54CBBE46" w14:textId="03E66CD2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Олександра ІЛЬЧЕНКО</w:t>
            </w:r>
          </w:p>
        </w:tc>
      </w:tr>
      <w:tr w:rsidR="008646CF" w:rsidRPr="001F0FCB" w14:paraId="7377B726" w14:textId="77777777" w:rsidTr="000A2CBD">
        <w:tc>
          <w:tcPr>
            <w:tcW w:w="527" w:type="dxa"/>
            <w:vMerge/>
          </w:tcPr>
          <w:p w14:paraId="45CA0500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722EAEE2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14:paraId="03F804CC" w14:textId="60418054" w:rsidR="008646CF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Надіслати додаткові угоди до договорів оренди земельних ділянок землекористувачам</w:t>
            </w:r>
          </w:p>
        </w:tc>
        <w:tc>
          <w:tcPr>
            <w:tcW w:w="1667" w:type="dxa"/>
          </w:tcPr>
          <w:p w14:paraId="5CDCC0C7" w14:textId="0C32C4AF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01.10.2024</w:t>
            </w:r>
          </w:p>
        </w:tc>
        <w:tc>
          <w:tcPr>
            <w:tcW w:w="2161" w:type="dxa"/>
            <w:vMerge/>
          </w:tcPr>
          <w:p w14:paraId="1BDC74C0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46CF" w:rsidRPr="001F0FCB" w14:paraId="5AB7C292" w14:textId="77777777" w:rsidTr="000A2CBD">
        <w:tc>
          <w:tcPr>
            <w:tcW w:w="527" w:type="dxa"/>
            <w:vMerge/>
          </w:tcPr>
          <w:p w14:paraId="05FBCAF6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27A5FA43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14:paraId="257EAD57" w14:textId="04EF2AB1" w:rsidR="008646CF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Направити лист до податкової інспекції щодо проведення звірки по землекористувачам, якими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переукладено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додаткові угоди до договорів оренди земельних ділянок на предмет зазначених даних в податкових деклараціях за період з 01.01.2022 по 01.03.2024</w:t>
            </w:r>
          </w:p>
        </w:tc>
        <w:tc>
          <w:tcPr>
            <w:tcW w:w="1667" w:type="dxa"/>
          </w:tcPr>
          <w:p w14:paraId="07CCA3A6" w14:textId="0A2DD365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01.10.2024</w:t>
            </w:r>
          </w:p>
        </w:tc>
        <w:tc>
          <w:tcPr>
            <w:tcW w:w="2161" w:type="dxa"/>
            <w:vMerge/>
          </w:tcPr>
          <w:p w14:paraId="50AEBDE4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46CF" w:rsidRPr="001F0FCB" w14:paraId="372EC442" w14:textId="77777777" w:rsidTr="000A2CBD">
        <w:tc>
          <w:tcPr>
            <w:tcW w:w="527" w:type="dxa"/>
            <w:vMerge/>
          </w:tcPr>
          <w:p w14:paraId="4C783486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3A83C4BC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14:paraId="6C1F21C8" w14:textId="0B658937" w:rsidR="008646CF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Оновлювати інформацію для надання до фінансового управління Южноукраїнської міської ради</w:t>
            </w:r>
          </w:p>
        </w:tc>
        <w:tc>
          <w:tcPr>
            <w:tcW w:w="1667" w:type="dxa"/>
          </w:tcPr>
          <w:p w14:paraId="1358A042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14:paraId="015FEC6C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vMerge/>
          </w:tcPr>
          <w:p w14:paraId="57FD9AF6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46CF" w:rsidRPr="001F0FCB" w14:paraId="208DC1BF" w14:textId="77777777" w:rsidTr="000A2CBD">
        <w:tc>
          <w:tcPr>
            <w:tcW w:w="527" w:type="dxa"/>
            <w:vMerge/>
          </w:tcPr>
          <w:p w14:paraId="49CBC138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28C060CE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14:paraId="6C5993A7" w14:textId="77777777" w:rsidR="00683AFE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Продовжити роботу щодо оформлення права користування </w:t>
            </w:r>
            <w:r w:rsidR="00683AFE">
              <w:rPr>
                <w:rFonts w:ascii="Times New Roman" w:hAnsi="Times New Roman"/>
                <w:sz w:val="24"/>
                <w:szCs w:val="24"/>
                <w:lang w:val="uk-UA"/>
              </w:rPr>
              <w:t>земельними ділянками, на яких розташоване нерухоме майно суб’єктів підприємницької діяльності.</w:t>
            </w:r>
          </w:p>
          <w:p w14:paraId="7C7BE43D" w14:textId="77777777" w:rsidR="00683AFE" w:rsidRPr="00683AFE" w:rsidRDefault="00683AFE" w:rsidP="008646C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74E820B" w14:textId="470B932B" w:rsidR="00683AFE" w:rsidRDefault="00683AFE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щодо нарахування збитків за використання земельних ділянок без правовстановлюючих документів на сформовані земельні ділянки за відповідний період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Архіпов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Шаріффулін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Алєксєєва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Л.В.), затвердження рішенням виконавчого комітету актів про нарахування збитків та проведення стягнення цих збитків в судовому порядку, у разі їх несплати в добровільному порядку.</w:t>
            </w:r>
          </w:p>
        </w:tc>
        <w:tc>
          <w:tcPr>
            <w:tcW w:w="1667" w:type="dxa"/>
          </w:tcPr>
          <w:p w14:paraId="19DFDD94" w14:textId="157866C7" w:rsidR="008646CF" w:rsidRDefault="00683AFE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щомісячно до 02 числа і </w:t>
            </w:r>
            <w:r w:rsidR="008646CF">
              <w:rPr>
                <w:rFonts w:ascii="Times New Roman" w:hAnsi="Times New Roman"/>
                <w:sz w:val="24"/>
                <w:szCs w:val="24"/>
                <w:lang w:val="uk-UA"/>
              </w:rPr>
              <w:t>до повного виконання</w:t>
            </w:r>
          </w:p>
        </w:tc>
        <w:tc>
          <w:tcPr>
            <w:tcW w:w="2161" w:type="dxa"/>
          </w:tcPr>
          <w:p w14:paraId="57986839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екології, охорони навколишнього середовища та земельних відносин</w:t>
            </w:r>
          </w:p>
          <w:p w14:paraId="0CE3341E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КОМАРНИЦЬКА</w:t>
            </w:r>
          </w:p>
          <w:p w14:paraId="03531B79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651A9C1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екології, охорони навколишнього середовища та земельних відносин</w:t>
            </w:r>
          </w:p>
          <w:p w14:paraId="3C443ABA" w14:textId="25EA1ED1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Олександра ІЛЬЧЕНКО</w:t>
            </w:r>
          </w:p>
        </w:tc>
      </w:tr>
      <w:tr w:rsidR="008646CF" w:rsidRPr="001F0FCB" w14:paraId="4B8B46D5" w14:textId="77777777" w:rsidTr="000A2CBD">
        <w:tc>
          <w:tcPr>
            <w:tcW w:w="527" w:type="dxa"/>
            <w:vMerge w:val="restart"/>
          </w:tcPr>
          <w:p w14:paraId="1FC798FF" w14:textId="45B14864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297" w:type="dxa"/>
            <w:vMerge w:val="restart"/>
          </w:tcPr>
          <w:p w14:paraId="01AC8787" w14:textId="3AF9E4B4" w:rsidR="008646CF" w:rsidRPr="001F0FCB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16" w:type="dxa"/>
          </w:tcPr>
          <w:p w14:paraId="52D7F7CB" w14:textId="759B3163" w:rsidR="008646CF" w:rsidRPr="001D2F6D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з фінансовим управлінням Южноукраїнської міської ради звірку щодо надходження коштів пайової участі</w:t>
            </w:r>
          </w:p>
        </w:tc>
        <w:tc>
          <w:tcPr>
            <w:tcW w:w="1667" w:type="dxa"/>
          </w:tcPr>
          <w:p w14:paraId="424A17F7" w14:textId="7745090E" w:rsidR="008646CF" w:rsidRPr="001F0FCB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щомісяця до 1 числа до повного виконання рішення суду</w:t>
            </w:r>
          </w:p>
        </w:tc>
        <w:tc>
          <w:tcPr>
            <w:tcW w:w="2161" w:type="dxa"/>
          </w:tcPr>
          <w:p w14:paraId="3373C54B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</w:t>
            </w:r>
            <w:r w:rsidRPr="000E2839"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E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містобудування та архітектури Южноукраїнської міської ради</w:t>
            </w:r>
          </w:p>
          <w:p w14:paraId="2F863AD2" w14:textId="0288304D" w:rsidR="008646CF" w:rsidRPr="001F0FCB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Христина ІЧАНСЬКА</w:t>
            </w:r>
          </w:p>
        </w:tc>
      </w:tr>
      <w:tr w:rsidR="008646CF" w:rsidRPr="001F0FCB" w14:paraId="5CF0B35D" w14:textId="77777777" w:rsidTr="000A2CBD">
        <w:tc>
          <w:tcPr>
            <w:tcW w:w="527" w:type="dxa"/>
            <w:vMerge/>
          </w:tcPr>
          <w:p w14:paraId="43CFD1F9" w14:textId="7777777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199FB0CB" w14:textId="47452CAD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14:paraId="1E4E1093" w14:textId="633B7057" w:rsidR="008646CF" w:rsidRPr="001D2F6D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F6D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абезпечити з</w:t>
            </w:r>
            <w:r w:rsidRPr="001D2F6D">
              <w:rPr>
                <w:rFonts w:ascii="Times New Roman" w:hAnsi="Times New Roman"/>
                <w:sz w:val="24"/>
                <w:szCs w:val="24"/>
                <w:lang w:val="uk-UA"/>
              </w:rPr>
              <w:t>дійсн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ення представництва в суді та</w:t>
            </w:r>
            <w:r w:rsidRPr="001D2F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 за станом виконання судового рішення по справі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2F6D">
              <w:rPr>
                <w:rFonts w:ascii="Times New Roman" w:hAnsi="Times New Roman"/>
                <w:sz w:val="24"/>
                <w:szCs w:val="24"/>
                <w:lang w:val="uk-UA"/>
              </w:rPr>
              <w:t>915/12/24 (щодо стягнення до бюджету громади коштів пайової участі)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33DE8D0D" w14:textId="7DA90D90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повного виконання рішення суду</w:t>
            </w:r>
          </w:p>
        </w:tc>
        <w:tc>
          <w:tcPr>
            <w:tcW w:w="2161" w:type="dxa"/>
          </w:tcPr>
          <w:p w14:paraId="3C884167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юридичного відділу апарату Южноукраїнської міської ради та її виконавчого комітету (далі – юридичний відділ)</w:t>
            </w:r>
          </w:p>
          <w:p w14:paraId="7BD607A8" w14:textId="2A564F03" w:rsidR="008646CF" w:rsidRPr="000E2839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 МИСЬКІВ</w:t>
            </w:r>
          </w:p>
        </w:tc>
      </w:tr>
      <w:tr w:rsidR="008646CF" w:rsidRPr="001F0FCB" w14:paraId="35A20C4E" w14:textId="77777777" w:rsidTr="000A2CBD">
        <w:tc>
          <w:tcPr>
            <w:tcW w:w="527" w:type="dxa"/>
          </w:tcPr>
          <w:p w14:paraId="081CBAC3" w14:textId="0DC670F8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7" w:type="dxa"/>
          </w:tcPr>
          <w:p w14:paraId="46E708CB" w14:textId="10E890F2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16" w:type="dxa"/>
          </w:tcPr>
          <w:p w14:paraId="2849324F" w14:textId="7B6B7C87" w:rsidR="008646CF" w:rsidRPr="001D2F6D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Витребовувати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УЖКГ (Володимир БОЖКО) інформацію із Реєстру майна, яке може бути визначене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відумерлою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спадщиною та у разі наявності підстав для підготовки позовної заяви до суду всі наявні документи.</w:t>
            </w:r>
          </w:p>
        </w:tc>
        <w:tc>
          <w:tcPr>
            <w:tcW w:w="1667" w:type="dxa"/>
          </w:tcPr>
          <w:p w14:paraId="1B1BBD05" w14:textId="7BD48136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161" w:type="dxa"/>
          </w:tcPr>
          <w:p w14:paraId="54AB7C7F" w14:textId="77777777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юридичного відділу апарату Южноукраїнської міської ради та її виконавчого комітету (далі – юридичний відділ)</w:t>
            </w:r>
          </w:p>
          <w:p w14:paraId="122F24C3" w14:textId="51D3FFF5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 МИСЬКІВ</w:t>
            </w:r>
          </w:p>
        </w:tc>
      </w:tr>
      <w:tr w:rsidR="008646CF" w:rsidRPr="00413F06" w14:paraId="4103604B" w14:textId="77777777" w:rsidTr="000A2CBD">
        <w:tc>
          <w:tcPr>
            <w:tcW w:w="527" w:type="dxa"/>
          </w:tcPr>
          <w:p w14:paraId="0A72AFAA" w14:textId="65953C74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97" w:type="dxa"/>
          </w:tcPr>
          <w:p w14:paraId="04898D07" w14:textId="290B4FF5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16" w:type="dxa"/>
          </w:tcPr>
          <w:p w14:paraId="2BF3F8DF" w14:textId="46A4E893" w:rsidR="008646CF" w:rsidRPr="001D2F6D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допускати здійснення закупівлі матеріалів, товарів, які мають статус гуманітарної допомоги</w:t>
            </w:r>
          </w:p>
        </w:tc>
        <w:tc>
          <w:tcPr>
            <w:tcW w:w="1667" w:type="dxa"/>
          </w:tcPr>
          <w:p w14:paraId="499F46BF" w14:textId="4959809F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61" w:type="dxa"/>
          </w:tcPr>
          <w:p w14:paraId="7E69EF04" w14:textId="2A491514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Головні спеціалісти (уповноважена особа з питань проведення публічних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сектору господарського забезпечення відділу бухгалтерського обліку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господавського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апарату Южноукраїнської міської ради та її виконавчого комітету</w:t>
            </w:r>
          </w:p>
        </w:tc>
      </w:tr>
      <w:tr w:rsidR="008646CF" w:rsidRPr="00413F06" w14:paraId="0C27DDF5" w14:textId="77777777" w:rsidTr="000A2CBD">
        <w:tc>
          <w:tcPr>
            <w:tcW w:w="527" w:type="dxa"/>
          </w:tcPr>
          <w:p w14:paraId="13452AF2" w14:textId="50BA7861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7" w:type="dxa"/>
          </w:tcPr>
          <w:p w14:paraId="76DB7BB5" w14:textId="1D35D797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16" w:type="dxa"/>
          </w:tcPr>
          <w:p w14:paraId="5D25D10E" w14:textId="57B7BE4B" w:rsidR="008646CF" w:rsidRPr="001D2F6D" w:rsidRDefault="008646CF" w:rsidP="008646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укладанні та виконанні договорів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матеріалів, товарів, послуг (електроенергії) посилити дотримання  п. 4  ч. 5  ст. 41, п.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 ч. 1 ст. 10, п. 12 ч. 1 ст. 10 Закону України «Про публічні закупівлі»</w:t>
            </w:r>
          </w:p>
        </w:tc>
        <w:tc>
          <w:tcPr>
            <w:tcW w:w="1667" w:type="dxa"/>
          </w:tcPr>
          <w:p w14:paraId="0ED1DB22" w14:textId="6208190F" w:rsidR="008646CF" w:rsidRDefault="008646CF" w:rsidP="008646C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161" w:type="dxa"/>
          </w:tcPr>
          <w:p w14:paraId="23D0610C" w14:textId="0FBCBA94" w:rsidR="008646CF" w:rsidRDefault="008646CF" w:rsidP="00864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Головні спеціалісти (уповноважена особа з питань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публічних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сектору господарського забезпечення відділу бухгалтерського обліку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господавського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апарату Южноукраїнської міської ради та її виконавчого комітету</w:t>
            </w:r>
          </w:p>
        </w:tc>
      </w:tr>
    </w:tbl>
    <w:p w14:paraId="7D25DC27" w14:textId="50B9BA63" w:rsidR="001D2F6D" w:rsidRDefault="001D2F6D" w:rsidP="001D2F6D">
      <w:pPr>
        <w:spacing w:after="0" w:line="240" w:lineRule="auto"/>
        <w:jc w:val="center"/>
        <w:rPr>
          <w:b/>
          <w:bCs/>
          <w:lang w:val="uk-UA"/>
        </w:rPr>
      </w:pPr>
    </w:p>
    <w:p w14:paraId="003048B4" w14:textId="6B3C16E8" w:rsidR="00A27744" w:rsidRDefault="00A27744" w:rsidP="001D2F6D">
      <w:pPr>
        <w:spacing w:after="0" w:line="240" w:lineRule="auto"/>
        <w:jc w:val="center"/>
        <w:rPr>
          <w:b/>
          <w:bCs/>
          <w:lang w:val="uk-UA"/>
        </w:rPr>
      </w:pPr>
    </w:p>
    <w:p w14:paraId="7B47AA6E" w14:textId="77777777" w:rsidR="00A27744" w:rsidRDefault="00A27744" w:rsidP="001D2F6D">
      <w:pPr>
        <w:spacing w:after="0" w:line="240" w:lineRule="auto"/>
        <w:jc w:val="center"/>
        <w:rPr>
          <w:b/>
          <w:bCs/>
          <w:lang w:val="uk-UA"/>
        </w:rPr>
      </w:pPr>
    </w:p>
    <w:p w14:paraId="5C4D5B8F" w14:textId="2232E8ED" w:rsidR="00A27744" w:rsidRPr="00A27744" w:rsidRDefault="00A27744" w:rsidP="000A2CB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744">
        <w:rPr>
          <w:rFonts w:ascii="Times New Roman" w:hAnsi="Times New Roman" w:cs="Times New Roman"/>
          <w:sz w:val="24"/>
          <w:szCs w:val="24"/>
          <w:lang w:val="uk-UA"/>
        </w:rPr>
        <w:t>Головний спеціаліст юридичного відділу</w:t>
      </w:r>
    </w:p>
    <w:p w14:paraId="47CE24A8" w14:textId="77777777" w:rsidR="00A27744" w:rsidRDefault="00A27744" w:rsidP="000A2CB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27744">
        <w:rPr>
          <w:rFonts w:ascii="Times New Roman" w:hAnsi="Times New Roman" w:cs="Times New Roman"/>
          <w:sz w:val="24"/>
          <w:szCs w:val="24"/>
          <w:lang w:val="uk-UA"/>
        </w:rPr>
        <w:t xml:space="preserve">парату Южноукраїнської міської ради та </w:t>
      </w:r>
    </w:p>
    <w:p w14:paraId="161E8891" w14:textId="491CF718" w:rsidR="00A27744" w:rsidRPr="00A27744" w:rsidRDefault="00A27744" w:rsidP="000A2CB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744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Інга НЕСТЕРЕНКО</w:t>
      </w:r>
    </w:p>
    <w:sectPr w:rsidR="00A27744" w:rsidRPr="00A27744" w:rsidSect="00F72FF0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FBDD1" w14:textId="77777777" w:rsidR="001027C5" w:rsidRDefault="001027C5" w:rsidP="00D5369D">
      <w:pPr>
        <w:spacing w:after="0" w:line="240" w:lineRule="auto"/>
      </w:pPr>
      <w:r>
        <w:separator/>
      </w:r>
    </w:p>
  </w:endnote>
  <w:endnote w:type="continuationSeparator" w:id="0">
    <w:p w14:paraId="13F9D163" w14:textId="77777777" w:rsidR="001027C5" w:rsidRDefault="001027C5" w:rsidP="00D5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316C" w14:textId="77777777" w:rsidR="001027C5" w:rsidRDefault="001027C5" w:rsidP="00D5369D">
      <w:pPr>
        <w:spacing w:after="0" w:line="240" w:lineRule="auto"/>
      </w:pPr>
      <w:r>
        <w:separator/>
      </w:r>
    </w:p>
  </w:footnote>
  <w:footnote w:type="continuationSeparator" w:id="0">
    <w:p w14:paraId="3388DFF8" w14:textId="77777777" w:rsidR="001027C5" w:rsidRDefault="001027C5" w:rsidP="00D5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2C40" w14:textId="5F90E080" w:rsidR="007D40D7" w:rsidRDefault="007D40D7">
    <w:pPr>
      <w:pStyle w:val="a6"/>
      <w:jc w:val="center"/>
    </w:pPr>
  </w:p>
  <w:p w14:paraId="65CE9E52" w14:textId="77777777" w:rsidR="007D40D7" w:rsidRDefault="007D40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0963"/>
    <w:multiLevelType w:val="multilevel"/>
    <w:tmpl w:val="9DD6B1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77E362B"/>
    <w:multiLevelType w:val="hybridMultilevel"/>
    <w:tmpl w:val="00FC32EE"/>
    <w:lvl w:ilvl="0" w:tplc="F11EC8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757AE5"/>
    <w:multiLevelType w:val="hybridMultilevel"/>
    <w:tmpl w:val="38BAC5A2"/>
    <w:lvl w:ilvl="0" w:tplc="1CDECE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35DF"/>
    <w:multiLevelType w:val="hybridMultilevel"/>
    <w:tmpl w:val="38BAC5A2"/>
    <w:lvl w:ilvl="0" w:tplc="1CDECE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F4A74"/>
    <w:multiLevelType w:val="hybridMultilevel"/>
    <w:tmpl w:val="38BAC5A2"/>
    <w:lvl w:ilvl="0" w:tplc="1CDECE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120B"/>
    <w:multiLevelType w:val="hybridMultilevel"/>
    <w:tmpl w:val="DEA8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21"/>
    <w:rsid w:val="00072349"/>
    <w:rsid w:val="00080451"/>
    <w:rsid w:val="00086EA7"/>
    <w:rsid w:val="0009215A"/>
    <w:rsid w:val="00092B3E"/>
    <w:rsid w:val="000A2CBD"/>
    <w:rsid w:val="001027C5"/>
    <w:rsid w:val="00120C06"/>
    <w:rsid w:val="00185DD1"/>
    <w:rsid w:val="001B21CB"/>
    <w:rsid w:val="001D2F6D"/>
    <w:rsid w:val="001D7BC4"/>
    <w:rsid w:val="0028262C"/>
    <w:rsid w:val="0028395B"/>
    <w:rsid w:val="00356541"/>
    <w:rsid w:val="00365CA6"/>
    <w:rsid w:val="003B1216"/>
    <w:rsid w:val="003F58B0"/>
    <w:rsid w:val="004130F5"/>
    <w:rsid w:val="00413F06"/>
    <w:rsid w:val="00414D8C"/>
    <w:rsid w:val="00474389"/>
    <w:rsid w:val="00491D1F"/>
    <w:rsid w:val="004A6A5A"/>
    <w:rsid w:val="005C324E"/>
    <w:rsid w:val="005E26D4"/>
    <w:rsid w:val="005F2BCF"/>
    <w:rsid w:val="005F6B0E"/>
    <w:rsid w:val="00603EE9"/>
    <w:rsid w:val="00606121"/>
    <w:rsid w:val="006123E9"/>
    <w:rsid w:val="00626331"/>
    <w:rsid w:val="00626461"/>
    <w:rsid w:val="00645C96"/>
    <w:rsid w:val="006822EB"/>
    <w:rsid w:val="00683AFE"/>
    <w:rsid w:val="006964E8"/>
    <w:rsid w:val="006F5A98"/>
    <w:rsid w:val="0072647D"/>
    <w:rsid w:val="00753629"/>
    <w:rsid w:val="007D40D7"/>
    <w:rsid w:val="00825263"/>
    <w:rsid w:val="008646CF"/>
    <w:rsid w:val="008F450B"/>
    <w:rsid w:val="00927858"/>
    <w:rsid w:val="00931CE5"/>
    <w:rsid w:val="00951AE5"/>
    <w:rsid w:val="00954038"/>
    <w:rsid w:val="00960368"/>
    <w:rsid w:val="0097147C"/>
    <w:rsid w:val="00990D65"/>
    <w:rsid w:val="00A27744"/>
    <w:rsid w:val="00AC07D5"/>
    <w:rsid w:val="00AD0793"/>
    <w:rsid w:val="00B0738C"/>
    <w:rsid w:val="00BB237E"/>
    <w:rsid w:val="00BC6BA1"/>
    <w:rsid w:val="00BF740B"/>
    <w:rsid w:val="00C12B42"/>
    <w:rsid w:val="00C3654D"/>
    <w:rsid w:val="00C816BE"/>
    <w:rsid w:val="00C93B87"/>
    <w:rsid w:val="00D1526C"/>
    <w:rsid w:val="00D3640D"/>
    <w:rsid w:val="00D5369D"/>
    <w:rsid w:val="00D75512"/>
    <w:rsid w:val="00D85D81"/>
    <w:rsid w:val="00E71021"/>
    <w:rsid w:val="00EA6999"/>
    <w:rsid w:val="00EF04D8"/>
    <w:rsid w:val="00F11099"/>
    <w:rsid w:val="00F3517A"/>
    <w:rsid w:val="00F538CE"/>
    <w:rsid w:val="00F72FF0"/>
    <w:rsid w:val="00F876C6"/>
    <w:rsid w:val="00F9252F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45EEB"/>
  <w15:chartTrackingRefBased/>
  <w15:docId w15:val="{F302496B-E11B-464B-8D97-D04E09A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6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69D"/>
  </w:style>
  <w:style w:type="paragraph" w:styleId="a8">
    <w:name w:val="footer"/>
    <w:basedOn w:val="a"/>
    <w:link w:val="a9"/>
    <w:uiPriority w:val="99"/>
    <w:unhideWhenUsed/>
    <w:rsid w:val="00D536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69D"/>
  </w:style>
  <w:style w:type="table" w:styleId="aa">
    <w:name w:val="Table Grid"/>
    <w:basedOn w:val="a1"/>
    <w:uiPriority w:val="39"/>
    <w:rsid w:val="001D2F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675C-0439-4EB6-8D47-74881D48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каб№13</cp:lastModifiedBy>
  <cp:revision>4</cp:revision>
  <cp:lastPrinted>2024-09-20T11:52:00Z</cp:lastPrinted>
  <dcterms:created xsi:type="dcterms:W3CDTF">2024-09-24T06:20:00Z</dcterms:created>
  <dcterms:modified xsi:type="dcterms:W3CDTF">2024-09-24T06:38:00Z</dcterms:modified>
</cp:coreProperties>
</file>